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0BB" w:rsidRDefault="00B920BB" w:rsidP="00B920BB">
      <w:pPr>
        <w:tabs>
          <w:tab w:val="left" w:pos="1872"/>
        </w:tabs>
        <w:jc w:val="center"/>
        <w:rPr>
          <w:b/>
          <w:lang w:eastAsia="en-US"/>
        </w:rPr>
      </w:pPr>
      <w:r w:rsidRPr="000D31DF">
        <w:rPr>
          <w:b/>
          <w:lang w:eastAsia="en-US"/>
        </w:rPr>
        <w:t>Квалификационная категория</w:t>
      </w:r>
    </w:p>
    <w:p w:rsidR="00B920BB" w:rsidRPr="000D31DF" w:rsidRDefault="00B920BB" w:rsidP="00B920BB">
      <w:pPr>
        <w:tabs>
          <w:tab w:val="left" w:pos="1872"/>
        </w:tabs>
        <w:jc w:val="both"/>
        <w:rPr>
          <w:lang w:eastAsia="en-US"/>
        </w:rPr>
      </w:pPr>
      <w:r w:rsidRPr="000D31DF">
        <w:rPr>
          <w:lang w:eastAsia="en-US"/>
        </w:rPr>
        <w:t xml:space="preserve">   </w:t>
      </w:r>
      <w:r>
        <w:rPr>
          <w:lang w:eastAsia="en-US"/>
        </w:rPr>
        <w:t xml:space="preserve"> </w:t>
      </w:r>
      <w:r w:rsidRPr="000D31DF">
        <w:rPr>
          <w:lang w:eastAsia="en-US"/>
        </w:rPr>
        <w:t xml:space="preserve">Из 301 педагогов </w:t>
      </w:r>
      <w:proofErr w:type="spellStart"/>
      <w:r w:rsidRPr="000D31DF">
        <w:rPr>
          <w:lang w:eastAsia="en-US"/>
        </w:rPr>
        <w:t>кожууна</w:t>
      </w:r>
      <w:proofErr w:type="spellEnd"/>
      <w:r w:rsidRPr="000D31DF">
        <w:rPr>
          <w:lang w:eastAsia="en-US"/>
        </w:rPr>
        <w:t xml:space="preserve"> с вы</w:t>
      </w:r>
      <w:r>
        <w:rPr>
          <w:lang w:eastAsia="en-US"/>
        </w:rPr>
        <w:t xml:space="preserve">сшую квалификационную категорию имеют </w:t>
      </w:r>
      <w:r w:rsidRPr="000D31DF">
        <w:rPr>
          <w:lang w:eastAsia="en-US"/>
        </w:rPr>
        <w:t>83 педагогов, что составляет 27%</w:t>
      </w:r>
      <w:r>
        <w:rPr>
          <w:lang w:eastAsia="en-US"/>
        </w:rPr>
        <w:t>, первую – 154 (51%) и педагоги без категории – 64 (21%). С аналогичным периодом прошлого года увеличилось количество педагогов с 1 квалификационной категорией, а педагоги без категории уменьшились.</w:t>
      </w:r>
    </w:p>
    <w:p w:rsidR="00B920BB" w:rsidRDefault="00B920BB" w:rsidP="00B920BB">
      <w:pPr>
        <w:spacing w:after="160" w:line="256" w:lineRule="auto"/>
        <w:jc w:val="both"/>
        <w:rPr>
          <w:color w:val="000000"/>
        </w:rPr>
      </w:pPr>
      <w:r w:rsidRPr="000D31DF">
        <w:rPr>
          <w:color w:val="000000"/>
        </w:rPr>
        <w:t xml:space="preserve">      </w:t>
      </w:r>
      <w:r>
        <w:rPr>
          <w:noProof/>
          <w:color w:val="000000"/>
        </w:rPr>
        <w:drawing>
          <wp:inline distT="0" distB="0" distL="0" distR="0" wp14:anchorId="36EF0EAB" wp14:editId="0C128E04">
            <wp:extent cx="5097780" cy="3238500"/>
            <wp:effectExtent l="0" t="0" r="0" b="0"/>
            <wp:docPr id="1" name="Диаграмма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920BB" w:rsidRDefault="00B920BB" w:rsidP="00B920BB">
      <w:pPr>
        <w:spacing w:after="160" w:line="256" w:lineRule="auto"/>
        <w:jc w:val="center"/>
        <w:rPr>
          <w:b/>
          <w:color w:val="000000"/>
        </w:rPr>
      </w:pPr>
      <w:r w:rsidRPr="00A52DE6">
        <w:rPr>
          <w:b/>
          <w:color w:val="000000"/>
        </w:rPr>
        <w:t>Прохождение курсов повышения квалификации</w:t>
      </w:r>
    </w:p>
    <w:p w:rsidR="00B920BB" w:rsidRPr="0045771B" w:rsidRDefault="00B920BB" w:rsidP="00B920BB">
      <w:pPr>
        <w:spacing w:after="160" w:line="256" w:lineRule="auto"/>
        <w:jc w:val="both"/>
        <w:rPr>
          <w:color w:val="000000"/>
        </w:rPr>
      </w:pPr>
      <w:r>
        <w:rPr>
          <w:color w:val="000000"/>
        </w:rPr>
        <w:t xml:space="preserve">     На Региональном уровне всего обучились</w:t>
      </w:r>
      <w:r w:rsidRPr="0045771B">
        <w:rPr>
          <w:color w:val="000000"/>
        </w:rPr>
        <w:t xml:space="preserve"> 245 педагогов </w:t>
      </w:r>
      <w:r>
        <w:rPr>
          <w:color w:val="000000"/>
        </w:rPr>
        <w:t xml:space="preserve">от общего количества педагогов </w:t>
      </w:r>
      <w:r w:rsidRPr="0045771B">
        <w:rPr>
          <w:color w:val="000000"/>
        </w:rPr>
        <w:t xml:space="preserve">ОО </w:t>
      </w:r>
      <w:proofErr w:type="spellStart"/>
      <w:r w:rsidRPr="0045771B">
        <w:rPr>
          <w:color w:val="000000"/>
        </w:rPr>
        <w:t>кожууна</w:t>
      </w:r>
      <w:proofErr w:type="spellEnd"/>
      <w:r w:rsidRPr="0045771B">
        <w:rPr>
          <w:color w:val="000000"/>
        </w:rPr>
        <w:t xml:space="preserve"> (81 %) – АППГ 61%</w:t>
      </w:r>
      <w:r>
        <w:rPr>
          <w:color w:val="000000"/>
        </w:rPr>
        <w:t>, а на Федеральном</w:t>
      </w:r>
      <w:r w:rsidRPr="0045771B">
        <w:rPr>
          <w:color w:val="000000"/>
        </w:rPr>
        <w:t xml:space="preserve"> - 164 педагога, что составляет 54%  - АППГ 47%</w:t>
      </w:r>
      <w:r>
        <w:rPr>
          <w:color w:val="000000"/>
        </w:rPr>
        <w:t>.</w:t>
      </w:r>
    </w:p>
    <w:p w:rsidR="00B920BB" w:rsidRPr="00BA5E79" w:rsidRDefault="00B920BB" w:rsidP="00B920BB">
      <w:pPr>
        <w:jc w:val="center"/>
        <w:rPr>
          <w:b/>
        </w:rPr>
      </w:pPr>
      <w:r w:rsidRPr="00BA5E79">
        <w:rPr>
          <w:b/>
          <w:bCs/>
        </w:rPr>
        <w:t>Аттестация педагогических кадров.</w:t>
      </w:r>
    </w:p>
    <w:p w:rsidR="00B920BB" w:rsidRDefault="00B920BB" w:rsidP="00B920BB">
      <w:pPr>
        <w:jc w:val="both"/>
        <w:rPr>
          <w:bCs/>
          <w:lang w:eastAsia="en-US"/>
        </w:rPr>
      </w:pPr>
      <w:r>
        <w:rPr>
          <w:bCs/>
          <w:lang w:eastAsia="en-US"/>
        </w:rPr>
        <w:t xml:space="preserve">        За 1-е </w:t>
      </w:r>
      <w:proofErr w:type="gramStart"/>
      <w:r>
        <w:rPr>
          <w:bCs/>
          <w:lang w:eastAsia="en-US"/>
        </w:rPr>
        <w:t>п</w:t>
      </w:r>
      <w:proofErr w:type="gramEnd"/>
      <w:r>
        <w:rPr>
          <w:bCs/>
          <w:lang w:eastAsia="en-US"/>
        </w:rPr>
        <w:t>/е</w:t>
      </w:r>
      <w:r w:rsidRPr="00A851EB">
        <w:rPr>
          <w:bCs/>
          <w:lang w:eastAsia="en-US"/>
        </w:rPr>
        <w:t xml:space="preserve"> этого у</w:t>
      </w:r>
      <w:r>
        <w:rPr>
          <w:bCs/>
          <w:lang w:eastAsia="en-US"/>
        </w:rPr>
        <w:t>чебного года аттестацию прошли 7 педагогов</w:t>
      </w:r>
      <w:r w:rsidRPr="00A851EB">
        <w:rPr>
          <w:bCs/>
          <w:lang w:eastAsia="en-US"/>
        </w:rPr>
        <w:t xml:space="preserve">: высшую квалификационную категорию подтвердили </w:t>
      </w:r>
      <w:proofErr w:type="spellStart"/>
      <w:r>
        <w:rPr>
          <w:bCs/>
          <w:lang w:eastAsia="en-US"/>
        </w:rPr>
        <w:t>Ондар</w:t>
      </w:r>
      <w:proofErr w:type="spellEnd"/>
      <w:r>
        <w:rPr>
          <w:bCs/>
          <w:lang w:eastAsia="en-US"/>
        </w:rPr>
        <w:t xml:space="preserve"> Вячеслав </w:t>
      </w:r>
      <w:proofErr w:type="spellStart"/>
      <w:r>
        <w:rPr>
          <w:bCs/>
          <w:lang w:eastAsia="en-US"/>
        </w:rPr>
        <w:t>Шапирович</w:t>
      </w:r>
      <w:proofErr w:type="spellEnd"/>
      <w:r>
        <w:rPr>
          <w:bCs/>
          <w:lang w:eastAsia="en-US"/>
        </w:rPr>
        <w:t xml:space="preserve"> (</w:t>
      </w:r>
      <w:r w:rsidRPr="00A851EB">
        <w:rPr>
          <w:bCs/>
          <w:lang w:eastAsia="en-US"/>
        </w:rPr>
        <w:t>МБОУ СОШ с. Кызыл-Мажалык №1).</w:t>
      </w:r>
      <w:r>
        <w:rPr>
          <w:bCs/>
          <w:lang w:eastAsia="en-US"/>
        </w:rPr>
        <w:t xml:space="preserve">), </w:t>
      </w:r>
      <w:proofErr w:type="spellStart"/>
      <w:r w:rsidRPr="00A851EB">
        <w:rPr>
          <w:bCs/>
          <w:lang w:eastAsia="en-US"/>
        </w:rPr>
        <w:t>Хомушку</w:t>
      </w:r>
      <w:proofErr w:type="spellEnd"/>
      <w:r w:rsidRPr="00A851EB">
        <w:rPr>
          <w:bCs/>
          <w:lang w:eastAsia="en-US"/>
        </w:rPr>
        <w:t xml:space="preserve"> Валентина </w:t>
      </w:r>
      <w:proofErr w:type="spellStart"/>
      <w:r w:rsidRPr="00A851EB">
        <w:rPr>
          <w:bCs/>
          <w:lang w:eastAsia="en-US"/>
        </w:rPr>
        <w:t>Дорзуковна</w:t>
      </w:r>
      <w:proofErr w:type="spellEnd"/>
      <w:r w:rsidRPr="00A851EB">
        <w:rPr>
          <w:bCs/>
          <w:lang w:eastAsia="en-US"/>
        </w:rPr>
        <w:t xml:space="preserve"> (МБОУ СОШ с. Эрги-</w:t>
      </w:r>
      <w:proofErr w:type="spellStart"/>
      <w:r w:rsidRPr="00A851EB">
        <w:rPr>
          <w:bCs/>
          <w:lang w:eastAsia="en-US"/>
        </w:rPr>
        <w:t>Барлык</w:t>
      </w:r>
      <w:proofErr w:type="spellEnd"/>
      <w:r w:rsidRPr="00A851EB">
        <w:rPr>
          <w:bCs/>
          <w:lang w:eastAsia="en-US"/>
        </w:rPr>
        <w:t xml:space="preserve">), </w:t>
      </w:r>
      <w:proofErr w:type="spellStart"/>
      <w:r w:rsidRPr="00A851EB">
        <w:rPr>
          <w:bCs/>
          <w:lang w:eastAsia="en-US"/>
        </w:rPr>
        <w:t>Монгуш</w:t>
      </w:r>
      <w:proofErr w:type="spellEnd"/>
      <w:r w:rsidRPr="00A851EB">
        <w:rPr>
          <w:bCs/>
          <w:lang w:eastAsia="en-US"/>
        </w:rPr>
        <w:t xml:space="preserve"> Галина </w:t>
      </w:r>
      <w:proofErr w:type="spellStart"/>
      <w:r w:rsidRPr="00A851EB">
        <w:rPr>
          <w:bCs/>
          <w:lang w:eastAsia="en-US"/>
        </w:rPr>
        <w:t>Кертик-ооловна</w:t>
      </w:r>
      <w:proofErr w:type="spellEnd"/>
      <w:r w:rsidRPr="00A851EB">
        <w:rPr>
          <w:bCs/>
          <w:lang w:eastAsia="en-US"/>
        </w:rPr>
        <w:t xml:space="preserve"> (МБОУ СОШ с. Кызыл-Мажалык №2), </w:t>
      </w:r>
      <w:proofErr w:type="spellStart"/>
      <w:r w:rsidRPr="00A851EB">
        <w:rPr>
          <w:bCs/>
          <w:lang w:eastAsia="en-US"/>
        </w:rPr>
        <w:t>Монгуш</w:t>
      </w:r>
      <w:proofErr w:type="spellEnd"/>
      <w:r w:rsidRPr="00A851EB">
        <w:rPr>
          <w:bCs/>
          <w:lang w:eastAsia="en-US"/>
        </w:rPr>
        <w:t xml:space="preserve"> </w:t>
      </w:r>
      <w:proofErr w:type="spellStart"/>
      <w:r w:rsidRPr="00A851EB">
        <w:rPr>
          <w:bCs/>
          <w:lang w:eastAsia="en-US"/>
        </w:rPr>
        <w:t>Чыргалмаа</w:t>
      </w:r>
      <w:proofErr w:type="spellEnd"/>
      <w:r w:rsidRPr="00A851EB">
        <w:rPr>
          <w:bCs/>
          <w:lang w:eastAsia="en-US"/>
        </w:rPr>
        <w:t xml:space="preserve"> </w:t>
      </w:r>
      <w:proofErr w:type="spellStart"/>
      <w:r w:rsidRPr="00A851EB">
        <w:rPr>
          <w:bCs/>
          <w:lang w:eastAsia="en-US"/>
        </w:rPr>
        <w:t>Дру</w:t>
      </w:r>
      <w:r>
        <w:rPr>
          <w:bCs/>
          <w:lang w:eastAsia="en-US"/>
        </w:rPr>
        <w:t>жининовна</w:t>
      </w:r>
      <w:proofErr w:type="spellEnd"/>
      <w:r>
        <w:rPr>
          <w:bCs/>
          <w:lang w:eastAsia="en-US"/>
        </w:rPr>
        <w:t xml:space="preserve"> (</w:t>
      </w:r>
      <w:r w:rsidRPr="00A851EB">
        <w:rPr>
          <w:bCs/>
          <w:lang w:eastAsia="en-US"/>
        </w:rPr>
        <w:t>МБ</w:t>
      </w:r>
      <w:r>
        <w:rPr>
          <w:bCs/>
          <w:lang w:eastAsia="en-US"/>
        </w:rPr>
        <w:t xml:space="preserve">ОУ СОШ с. Кызыл-Мажалык №2), </w:t>
      </w:r>
      <w:proofErr w:type="spellStart"/>
      <w:r>
        <w:rPr>
          <w:bCs/>
          <w:lang w:eastAsia="en-US"/>
        </w:rPr>
        <w:t>Чадамба</w:t>
      </w:r>
      <w:proofErr w:type="spellEnd"/>
      <w:r>
        <w:rPr>
          <w:bCs/>
          <w:lang w:eastAsia="en-US"/>
        </w:rPr>
        <w:t xml:space="preserve"> </w:t>
      </w:r>
      <w:proofErr w:type="spellStart"/>
      <w:r>
        <w:rPr>
          <w:bCs/>
          <w:lang w:eastAsia="en-US"/>
        </w:rPr>
        <w:t>Хадыймаа</w:t>
      </w:r>
      <w:proofErr w:type="spellEnd"/>
      <w:r>
        <w:rPr>
          <w:bCs/>
          <w:lang w:eastAsia="en-US"/>
        </w:rPr>
        <w:t xml:space="preserve"> </w:t>
      </w:r>
      <w:proofErr w:type="spellStart"/>
      <w:r>
        <w:rPr>
          <w:bCs/>
          <w:lang w:eastAsia="en-US"/>
        </w:rPr>
        <w:t>Алдын-ооловна</w:t>
      </w:r>
      <w:proofErr w:type="spellEnd"/>
      <w:r>
        <w:rPr>
          <w:bCs/>
          <w:lang w:eastAsia="en-US"/>
        </w:rPr>
        <w:t xml:space="preserve"> (</w:t>
      </w:r>
      <w:r w:rsidRPr="00A851EB">
        <w:rPr>
          <w:bCs/>
          <w:lang w:eastAsia="en-US"/>
        </w:rPr>
        <w:t xml:space="preserve">МБОУ СОШ с. Кызыл-Мажалык №1). </w:t>
      </w:r>
    </w:p>
    <w:p w:rsidR="00B920BB" w:rsidRPr="00A851EB" w:rsidRDefault="00B920BB" w:rsidP="00B920BB">
      <w:pPr>
        <w:jc w:val="both"/>
        <w:rPr>
          <w:b/>
        </w:rPr>
      </w:pPr>
      <w:r>
        <w:rPr>
          <w:bCs/>
          <w:lang w:eastAsia="en-US"/>
        </w:rPr>
        <w:t xml:space="preserve">     </w:t>
      </w:r>
      <w:r w:rsidRPr="00A851EB">
        <w:rPr>
          <w:bCs/>
          <w:lang w:eastAsia="en-US"/>
        </w:rPr>
        <w:t xml:space="preserve">1-ю квалификационную категорию подтвердили: </w:t>
      </w:r>
      <w:proofErr w:type="spellStart"/>
      <w:r w:rsidRPr="00A851EB">
        <w:rPr>
          <w:bCs/>
          <w:lang w:eastAsia="en-US"/>
        </w:rPr>
        <w:t>Донгак</w:t>
      </w:r>
      <w:proofErr w:type="spellEnd"/>
      <w:r w:rsidRPr="00A851EB">
        <w:rPr>
          <w:bCs/>
          <w:lang w:eastAsia="en-US"/>
        </w:rPr>
        <w:t xml:space="preserve"> </w:t>
      </w:r>
      <w:proofErr w:type="spellStart"/>
      <w:r w:rsidRPr="00A851EB">
        <w:rPr>
          <w:bCs/>
          <w:lang w:eastAsia="en-US"/>
        </w:rPr>
        <w:t>Азияна</w:t>
      </w:r>
      <w:proofErr w:type="spellEnd"/>
      <w:r w:rsidRPr="00A851EB">
        <w:rPr>
          <w:bCs/>
          <w:lang w:eastAsia="en-US"/>
        </w:rPr>
        <w:t xml:space="preserve"> Анатольевна (МБОУ СОШ с. </w:t>
      </w:r>
      <w:proofErr w:type="spellStart"/>
      <w:r w:rsidRPr="00A851EB">
        <w:rPr>
          <w:bCs/>
          <w:lang w:eastAsia="en-US"/>
        </w:rPr>
        <w:t>Хонделен</w:t>
      </w:r>
      <w:proofErr w:type="spellEnd"/>
      <w:r w:rsidRPr="00A851EB">
        <w:rPr>
          <w:bCs/>
          <w:lang w:eastAsia="en-US"/>
        </w:rPr>
        <w:t xml:space="preserve">), </w:t>
      </w:r>
      <w:proofErr w:type="spellStart"/>
      <w:r w:rsidRPr="00A851EB">
        <w:rPr>
          <w:bCs/>
          <w:lang w:eastAsia="en-US"/>
        </w:rPr>
        <w:t>Соянова</w:t>
      </w:r>
      <w:proofErr w:type="spellEnd"/>
      <w:r w:rsidRPr="00A851EB">
        <w:rPr>
          <w:bCs/>
          <w:lang w:eastAsia="en-US"/>
        </w:rPr>
        <w:t xml:space="preserve"> Вероника Викторовна (МБОУ СОШ с. Кызыл-Мажалык</w:t>
      </w:r>
      <w:r>
        <w:rPr>
          <w:bCs/>
          <w:lang w:eastAsia="en-US"/>
        </w:rPr>
        <w:t xml:space="preserve"> №2).</w:t>
      </w:r>
    </w:p>
    <w:p w:rsidR="00B920BB" w:rsidRDefault="00B920BB" w:rsidP="00B920BB">
      <w:pPr>
        <w:pStyle w:val="a3"/>
        <w:spacing w:after="0" w:line="240" w:lineRule="auto"/>
        <w:ind w:left="1080"/>
        <w:jc w:val="center"/>
      </w:pPr>
    </w:p>
    <w:p w:rsidR="00F10D79" w:rsidRDefault="00F10D79">
      <w:bookmarkStart w:id="0" w:name="_GoBack"/>
      <w:bookmarkEnd w:id="0"/>
    </w:p>
    <w:sectPr w:rsidR="00F10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EBD"/>
    <w:rsid w:val="00042B9E"/>
    <w:rsid w:val="0005025D"/>
    <w:rsid w:val="0005059F"/>
    <w:rsid w:val="001D0574"/>
    <w:rsid w:val="00200383"/>
    <w:rsid w:val="00205121"/>
    <w:rsid w:val="00231CB9"/>
    <w:rsid w:val="00257825"/>
    <w:rsid w:val="00385EDB"/>
    <w:rsid w:val="003C21BA"/>
    <w:rsid w:val="004F2FA4"/>
    <w:rsid w:val="004F7BB1"/>
    <w:rsid w:val="005525A0"/>
    <w:rsid w:val="005C48CD"/>
    <w:rsid w:val="005F19DA"/>
    <w:rsid w:val="006217E7"/>
    <w:rsid w:val="00622724"/>
    <w:rsid w:val="00627A2E"/>
    <w:rsid w:val="0066051A"/>
    <w:rsid w:val="006A0350"/>
    <w:rsid w:val="006D458B"/>
    <w:rsid w:val="006E66DC"/>
    <w:rsid w:val="007060AC"/>
    <w:rsid w:val="00771A24"/>
    <w:rsid w:val="00773D11"/>
    <w:rsid w:val="00787831"/>
    <w:rsid w:val="0079686E"/>
    <w:rsid w:val="007B3976"/>
    <w:rsid w:val="007B40DA"/>
    <w:rsid w:val="007C1D65"/>
    <w:rsid w:val="007E7753"/>
    <w:rsid w:val="00825358"/>
    <w:rsid w:val="008302BD"/>
    <w:rsid w:val="008351E0"/>
    <w:rsid w:val="00876586"/>
    <w:rsid w:val="009560C4"/>
    <w:rsid w:val="00972EA4"/>
    <w:rsid w:val="009B6865"/>
    <w:rsid w:val="009C0E3E"/>
    <w:rsid w:val="009C225C"/>
    <w:rsid w:val="009D0ABF"/>
    <w:rsid w:val="00A11A87"/>
    <w:rsid w:val="00A52F51"/>
    <w:rsid w:val="00A553AA"/>
    <w:rsid w:val="00A62CFF"/>
    <w:rsid w:val="00A703DE"/>
    <w:rsid w:val="00B165E8"/>
    <w:rsid w:val="00B27BF9"/>
    <w:rsid w:val="00B77500"/>
    <w:rsid w:val="00B920BB"/>
    <w:rsid w:val="00BD1E1C"/>
    <w:rsid w:val="00BE4808"/>
    <w:rsid w:val="00CF2C25"/>
    <w:rsid w:val="00CF458E"/>
    <w:rsid w:val="00D45AC3"/>
    <w:rsid w:val="00D5752E"/>
    <w:rsid w:val="00D65868"/>
    <w:rsid w:val="00DA0065"/>
    <w:rsid w:val="00DB0FF3"/>
    <w:rsid w:val="00DD61CA"/>
    <w:rsid w:val="00E0738C"/>
    <w:rsid w:val="00E47D6C"/>
    <w:rsid w:val="00E63207"/>
    <w:rsid w:val="00EC046A"/>
    <w:rsid w:val="00EC06EE"/>
    <w:rsid w:val="00EE15E3"/>
    <w:rsid w:val="00F10D79"/>
    <w:rsid w:val="00F11EA4"/>
    <w:rsid w:val="00F31B4C"/>
    <w:rsid w:val="00FF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0BB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920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20B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0BB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920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20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8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597" b="1">
                <a:solidFill>
                  <a:schemeClr val="accent1">
                    <a:lumMod val="75000"/>
                  </a:schemeClr>
                </a:solidFill>
              </a:rPr>
              <a:t>Квалификационна</a:t>
            </a:r>
            <a:r>
              <a:rPr lang="ru-RU" sz="1597" b="1" baseline="0">
                <a:solidFill>
                  <a:schemeClr val="accent1">
                    <a:lumMod val="75000"/>
                  </a:schemeClr>
                </a:solidFill>
              </a:rPr>
              <a:t> категория</a:t>
            </a:r>
            <a:endParaRPr lang="ru-RU" sz="1600" b="1">
              <a:solidFill>
                <a:schemeClr val="accent1">
                  <a:lumMod val="75000"/>
                </a:schemeClr>
              </a:solidFill>
            </a:endParaRPr>
          </a:p>
        </c:rich>
      </c:tx>
      <c:layout>
        <c:manualLayout>
          <c:xMode val="edge"/>
          <c:yMode val="edge"/>
          <c:x val="0.3393982145799922"/>
          <c:y val="1.9642043522065854E-2"/>
        </c:manualLayout>
      </c:layout>
      <c:overlay val="0"/>
      <c:spPr>
        <a:noFill/>
        <a:ln w="25351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Высшая</c:v>
                </c:pt>
              </c:strCache>
            </c:strRef>
          </c:tx>
          <c:spPr>
            <a:solidFill>
              <a:srgbClr val="4F81BD"/>
            </a:solidFill>
            <a:ln w="25351">
              <a:noFill/>
            </a:ln>
          </c:spPr>
          <c:invertIfNegative val="0"/>
          <c:dLbls>
            <c:spPr>
              <a:noFill/>
              <a:ln w="2537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398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0.14000000000000001</c:v>
                </c:pt>
                <c:pt idx="1">
                  <c:v>0.27</c:v>
                </c:pt>
                <c:pt idx="2">
                  <c:v>0.27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Первая </c:v>
                </c:pt>
              </c:strCache>
            </c:strRef>
          </c:tx>
          <c:spPr>
            <a:solidFill>
              <a:srgbClr val="C0504D"/>
            </a:solidFill>
            <a:ln w="25351">
              <a:noFill/>
            </a:ln>
          </c:spPr>
          <c:invertIfNegative val="0"/>
          <c:dLbls>
            <c:spPr>
              <a:noFill/>
              <a:ln w="2537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398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0.7</c:v>
                </c:pt>
                <c:pt idx="1">
                  <c:v>0.48</c:v>
                </c:pt>
                <c:pt idx="2">
                  <c:v>0.51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Без категории</c:v>
                </c:pt>
              </c:strCache>
            </c:strRef>
          </c:tx>
          <c:spPr>
            <a:solidFill>
              <a:srgbClr val="9BBB59"/>
            </a:solidFill>
            <a:ln w="25351">
              <a:noFill/>
            </a:ln>
          </c:spPr>
          <c:invertIfNegative val="0"/>
          <c:dLbls>
            <c:spPr>
              <a:noFill/>
              <a:ln w="2537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398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0.34</c:v>
                </c:pt>
                <c:pt idx="1">
                  <c:v>0.28000000000000003</c:v>
                </c:pt>
                <c:pt idx="2">
                  <c:v>0.21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1131264"/>
        <c:axId val="131132800"/>
      </c:barChart>
      <c:catAx>
        <c:axId val="131131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11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8" b="1" i="0" u="none" strike="noStrike" kern="1200" baseline="0">
                <a:solidFill>
                  <a:schemeClr val="accen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1132800"/>
        <c:crosses val="autoZero"/>
        <c:auto val="1"/>
        <c:lblAlgn val="ctr"/>
        <c:lblOffset val="100"/>
        <c:noMultiLvlLbl val="0"/>
      </c:catAx>
      <c:valAx>
        <c:axId val="131132800"/>
        <c:scaling>
          <c:orientation val="minMax"/>
        </c:scaling>
        <c:delete val="0"/>
        <c:axPos val="l"/>
        <c:majorGridlines>
          <c:spPr>
            <a:ln w="9511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ln w="9507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1398" b="1" i="0" u="none" strike="noStrike" kern="1200" baseline="0">
                <a:solidFill>
                  <a:schemeClr val="accen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1131264"/>
        <c:crosses val="autoZero"/>
        <c:crossBetween val="between"/>
      </c:valAx>
      <c:spPr>
        <a:noFill/>
        <a:ln w="25405">
          <a:noFill/>
        </a:ln>
      </c:spPr>
    </c:plotArea>
    <c:legend>
      <c:legendPos val="r"/>
      <c:layout>
        <c:manualLayout>
          <c:xMode val="edge"/>
          <c:yMode val="edge"/>
          <c:x val="8.5889474382317824E-2"/>
          <c:y val="0.89215678724755987"/>
          <c:w val="0.52914109319795966"/>
          <c:h val="8.0882249132061435E-2"/>
        </c:manualLayout>
      </c:layout>
      <c:overlay val="0"/>
      <c:spPr>
        <a:noFill/>
        <a:ln w="25351">
          <a:noFill/>
        </a:ln>
      </c:spPr>
      <c:txPr>
        <a:bodyPr rot="0" spcFirstLastPara="1" vertOverflow="ellipsis" vert="horz" wrap="square" anchor="ctr" anchorCtr="1"/>
        <a:lstStyle/>
        <a:p>
          <a:pPr>
            <a:defRPr sz="1198" b="1" i="0" u="none" strike="noStrike" kern="1200" baseline="0">
              <a:solidFill>
                <a:schemeClr val="accen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11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2021-02-10T09:31:00Z</dcterms:created>
  <dcterms:modified xsi:type="dcterms:W3CDTF">2021-02-10T09:31:00Z</dcterms:modified>
</cp:coreProperties>
</file>